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76465400" w:rsidR="000C3301" w:rsidRDefault="000C3301" w:rsidP="000C3301">
      <w:pPr>
        <w:pStyle w:val="CRCoverPage"/>
        <w:tabs>
          <w:tab w:val="right" w:pos="9639"/>
        </w:tabs>
        <w:spacing w:after="0"/>
        <w:rPr>
          <w:b/>
          <w:i/>
          <w:noProof/>
          <w:sz w:val="28"/>
        </w:rPr>
      </w:pPr>
      <w:r>
        <w:rPr>
          <w:b/>
          <w:noProof/>
          <w:sz w:val="24"/>
        </w:rPr>
        <w:t>3GPP TSG-</w:t>
      </w:r>
      <w:r w:rsidR="00441B9A">
        <w:fldChar w:fldCharType="begin"/>
      </w:r>
      <w:r w:rsidR="00441B9A">
        <w:instrText xml:space="preserve"> DOCPROPERTY  TSG/WGRef  \* MERGEFORMAT </w:instrText>
      </w:r>
      <w:r w:rsidR="00441B9A">
        <w:fldChar w:fldCharType="separate"/>
      </w:r>
      <w:r>
        <w:rPr>
          <w:b/>
          <w:noProof/>
          <w:sz w:val="24"/>
        </w:rPr>
        <w:t>SA2</w:t>
      </w:r>
      <w:r w:rsidR="00441B9A">
        <w:rPr>
          <w:b/>
          <w:noProof/>
          <w:sz w:val="24"/>
        </w:rPr>
        <w:fldChar w:fldCharType="end"/>
      </w:r>
      <w:r>
        <w:rPr>
          <w:b/>
          <w:noProof/>
          <w:sz w:val="24"/>
        </w:rPr>
        <w:t xml:space="preserve"> Meeting #</w:t>
      </w:r>
      <w:r w:rsidR="00441B9A">
        <w:fldChar w:fldCharType="begin"/>
      </w:r>
      <w:r w:rsidR="00441B9A">
        <w:instrText xml:space="preserve"> DOCPROPERTY  MtgSeq  \* MERGEFORMAT </w:instrText>
      </w:r>
      <w:r w:rsidR="00441B9A">
        <w:fldChar w:fldCharType="separate"/>
      </w:r>
      <w:r w:rsidRPr="00EB09B7">
        <w:rPr>
          <w:b/>
          <w:noProof/>
          <w:sz w:val="24"/>
        </w:rPr>
        <w:t>166</w:t>
      </w:r>
      <w:r w:rsidR="00441B9A">
        <w:rPr>
          <w:b/>
          <w:noProof/>
          <w:sz w:val="24"/>
        </w:rPr>
        <w:fldChar w:fldCharType="end"/>
      </w:r>
      <w:r w:rsidR="00441B9A">
        <w:fldChar w:fldCharType="begin"/>
      </w:r>
      <w:r w:rsidR="00441B9A">
        <w:instrText xml:space="preserve"> DOCPROPERTY  MtgTitle  \* MERGEFORMAT </w:instrText>
      </w:r>
      <w:r w:rsidR="00441B9A">
        <w:fldChar w:fldCharType="separate"/>
      </w:r>
      <w:r>
        <w:rPr>
          <w:b/>
          <w:noProof/>
          <w:sz w:val="24"/>
        </w:rPr>
        <w:t>-Ad Hoc-e</w:t>
      </w:r>
      <w:r w:rsidR="00441B9A">
        <w:rPr>
          <w:b/>
          <w:noProof/>
          <w:sz w:val="24"/>
        </w:rPr>
        <w:fldChar w:fldCharType="end"/>
      </w:r>
      <w:r>
        <w:fldChar w:fldCharType="begin"/>
      </w:r>
      <w:r>
        <w:instrText xml:space="preserve"> DOCPROPERTY  MtgTitle  \* MERGEFORMAT </w:instrText>
      </w:r>
      <w:r>
        <w:fldChar w:fldCharType="end"/>
      </w:r>
      <w:r>
        <w:rPr>
          <w:b/>
          <w:i/>
          <w:noProof/>
          <w:sz w:val="28"/>
        </w:rPr>
        <w:tab/>
      </w:r>
      <w:r w:rsidR="00441B9A">
        <w:fldChar w:fldCharType="begin"/>
      </w:r>
      <w:r w:rsidR="00441B9A">
        <w:instrText xml:space="preserve"> DOCPROPERTY  Tdoc#  \* MERGEFORMAT </w:instrText>
      </w:r>
      <w:r w:rsidR="00441B9A">
        <w:fldChar w:fldCharType="separate"/>
      </w:r>
      <w:r w:rsidRPr="00E13F3D">
        <w:rPr>
          <w:b/>
          <w:i/>
          <w:noProof/>
          <w:sz w:val="28"/>
        </w:rPr>
        <w:t>S2-2</w:t>
      </w:r>
      <w:r>
        <w:rPr>
          <w:b/>
          <w:i/>
          <w:noProof/>
          <w:sz w:val="28"/>
        </w:rPr>
        <w:t>5</w:t>
      </w:r>
      <w:r w:rsidR="005969A0">
        <w:rPr>
          <w:b/>
          <w:i/>
          <w:noProof/>
          <w:sz w:val="28"/>
        </w:rPr>
        <w:t>00497</w:t>
      </w:r>
      <w:r w:rsidR="00441B9A">
        <w:rPr>
          <w:b/>
          <w:i/>
          <w:noProof/>
          <w:sz w:val="28"/>
        </w:rPr>
        <w:fldChar w:fldCharType="end"/>
      </w:r>
    </w:p>
    <w:p w14:paraId="7CB45193" w14:textId="1603746A"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5D0C43">
        <w:rPr>
          <w:bCs/>
          <w:i/>
          <w:noProof/>
          <w:sz w:val="21"/>
          <w:szCs w:val="14"/>
        </w:rPr>
        <w:t>x</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441B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A1D46" w:rsidR="001E41F3" w:rsidRPr="00410371" w:rsidRDefault="00C62F21" w:rsidP="00547111">
            <w:pPr>
              <w:pStyle w:val="CRCoverPage"/>
              <w:spacing w:after="0"/>
              <w:rPr>
                <w:noProof/>
                <w:lang w:eastAsia="ko-KR"/>
              </w:rPr>
            </w:pPr>
            <w:r w:rsidRPr="00C62F21">
              <w:rPr>
                <w:b/>
                <w:noProof/>
                <w:sz w:val="28"/>
              </w:rPr>
              <w:t>0</w:t>
            </w:r>
            <w:r w:rsidR="005969A0">
              <w:rPr>
                <w:b/>
                <w:noProof/>
                <w:sz w:val="28"/>
                <w:lang w:eastAsia="ko-KR"/>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4F4C" w:rsidR="001E41F3" w:rsidRPr="00410371" w:rsidRDefault="003802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996DD" w:rsidR="001E41F3" w:rsidRPr="00410371" w:rsidRDefault="00441B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42C0">
              <w:rPr>
                <w:b/>
                <w:noProof/>
                <w:sz w:val="28"/>
              </w:rPr>
              <w:t>9</w:t>
            </w:r>
            <w:r w:rsidR="00E13F3D" w:rsidRPr="00410371">
              <w:rPr>
                <w:b/>
                <w:noProof/>
                <w:sz w:val="28"/>
              </w:rPr>
              <w:t>.</w:t>
            </w:r>
            <w:r w:rsidR="005F344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77143" w:rsidR="001E41F3" w:rsidRPr="000C3301" w:rsidRDefault="004C3493">
            <w:pPr>
              <w:pStyle w:val="CRCoverPage"/>
              <w:spacing w:after="0"/>
              <w:ind w:left="100"/>
              <w:rPr>
                <w:noProof/>
                <w:lang w:val="en-US"/>
              </w:rPr>
            </w:pPr>
            <w:r w:rsidRPr="004C3493">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441B9A">
              <w:fldChar w:fldCharType="begin"/>
            </w:r>
            <w:r w:rsidR="00441B9A">
              <w:instrText xml:space="preserve"> DOCPROPERTY  SourceIfTsg  \* MERGEFORMAT </w:instrText>
            </w:r>
            <w:r w:rsidR="00441B9A">
              <w:fldChar w:fldCharType="separate"/>
            </w:r>
            <w:r w:rsidR="00441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934E3" w:rsidR="001E41F3" w:rsidRDefault="00080097">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95AE0" w:rsidR="001E41F3" w:rsidRDefault="00441B9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4219D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9EB89" w:rsidR="001E41F3" w:rsidRDefault="006916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1B9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62C9" w:rsidRPr="00513BE4" w14:paraId="1256F52C" w14:textId="77777777" w:rsidTr="00547111">
        <w:tc>
          <w:tcPr>
            <w:tcW w:w="2694" w:type="dxa"/>
            <w:gridSpan w:val="2"/>
            <w:tcBorders>
              <w:top w:val="single" w:sz="4" w:space="0" w:color="auto"/>
              <w:left w:val="single" w:sz="4" w:space="0" w:color="auto"/>
            </w:tcBorders>
          </w:tcPr>
          <w:p w14:paraId="52C87DB0" w14:textId="77777777" w:rsidR="006D62C9" w:rsidRDefault="006D62C9" w:rsidP="006D6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5D006" w14:textId="77777777" w:rsidR="00867955" w:rsidRDefault="006D62C9" w:rsidP="00867955">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708AA7DE" w14:textId="091B5103" w:rsidR="006D62C9" w:rsidRPr="00B418EC" w:rsidRDefault="006D62C9" w:rsidP="00867955">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w:t>
            </w:r>
            <w:r>
              <w:t>.</w:t>
            </w:r>
          </w:p>
        </w:tc>
      </w:tr>
      <w:tr w:rsidR="006D62C9" w14:paraId="4CA74D09" w14:textId="77777777" w:rsidTr="00547111">
        <w:tc>
          <w:tcPr>
            <w:tcW w:w="2694" w:type="dxa"/>
            <w:gridSpan w:val="2"/>
            <w:tcBorders>
              <w:left w:val="single" w:sz="4" w:space="0" w:color="auto"/>
            </w:tcBorders>
          </w:tcPr>
          <w:p w14:paraId="2D0866D6"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365DEF04" w14:textId="77777777" w:rsidR="006D62C9" w:rsidRDefault="006D62C9" w:rsidP="006D62C9">
            <w:pPr>
              <w:pStyle w:val="CRCoverPage"/>
              <w:spacing w:after="0"/>
              <w:rPr>
                <w:noProof/>
                <w:sz w:val="8"/>
                <w:szCs w:val="8"/>
              </w:rPr>
            </w:pPr>
          </w:p>
        </w:tc>
      </w:tr>
      <w:tr w:rsidR="006D62C9" w14:paraId="21016551" w14:textId="77777777" w:rsidTr="00547111">
        <w:tc>
          <w:tcPr>
            <w:tcW w:w="2694" w:type="dxa"/>
            <w:gridSpan w:val="2"/>
            <w:tcBorders>
              <w:left w:val="single" w:sz="4" w:space="0" w:color="auto"/>
            </w:tcBorders>
          </w:tcPr>
          <w:p w14:paraId="49433147" w14:textId="77777777" w:rsidR="006D62C9" w:rsidRDefault="006D62C9" w:rsidP="006D6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DF677" w:rsidR="006D62C9" w:rsidRDefault="006D62C9" w:rsidP="006D62C9">
            <w:pPr>
              <w:pStyle w:val="CRCoverPage"/>
              <w:spacing w:after="0"/>
              <w:ind w:left="100"/>
              <w:rPr>
                <w:noProof/>
                <w:lang w:eastAsia="ko-KR"/>
              </w:rPr>
            </w:pPr>
            <w:r>
              <w:rPr>
                <w:noProof/>
                <w:lang w:eastAsia="ko-KR"/>
              </w:rPr>
              <w:t>Clarification on how to subscribe to the simultaneous connectivity failure notification from SMF</w:t>
            </w:r>
          </w:p>
        </w:tc>
      </w:tr>
      <w:tr w:rsidR="006D62C9" w14:paraId="1F886379" w14:textId="77777777" w:rsidTr="00547111">
        <w:tc>
          <w:tcPr>
            <w:tcW w:w="2694" w:type="dxa"/>
            <w:gridSpan w:val="2"/>
            <w:tcBorders>
              <w:left w:val="single" w:sz="4" w:space="0" w:color="auto"/>
            </w:tcBorders>
          </w:tcPr>
          <w:p w14:paraId="4D989623"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71C4A204" w14:textId="77777777" w:rsidR="006D62C9" w:rsidRDefault="006D62C9" w:rsidP="006D62C9">
            <w:pPr>
              <w:pStyle w:val="CRCoverPage"/>
              <w:spacing w:after="0"/>
              <w:rPr>
                <w:noProof/>
                <w:sz w:val="8"/>
                <w:szCs w:val="8"/>
              </w:rPr>
            </w:pPr>
          </w:p>
        </w:tc>
      </w:tr>
      <w:tr w:rsidR="006D62C9" w14:paraId="678D7BF9" w14:textId="77777777" w:rsidTr="00547111">
        <w:tc>
          <w:tcPr>
            <w:tcW w:w="2694" w:type="dxa"/>
            <w:gridSpan w:val="2"/>
            <w:tcBorders>
              <w:left w:val="single" w:sz="4" w:space="0" w:color="auto"/>
              <w:bottom w:val="single" w:sz="4" w:space="0" w:color="auto"/>
            </w:tcBorders>
          </w:tcPr>
          <w:p w14:paraId="4E5CE1B6" w14:textId="77777777" w:rsidR="006D62C9" w:rsidRDefault="006D62C9" w:rsidP="006D6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CE2C" w:rsidR="006D62C9" w:rsidRDefault="006D62C9" w:rsidP="006D62C9">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E4CA" w:rsidR="001E41F3" w:rsidRDefault="00CB0FB2">
            <w:pPr>
              <w:pStyle w:val="CRCoverPage"/>
              <w:spacing w:after="0"/>
              <w:ind w:left="100"/>
              <w:rPr>
                <w:noProof/>
                <w:lang w:eastAsia="ko-KR"/>
              </w:rPr>
            </w:pPr>
            <w:r>
              <w:rPr>
                <w:noProof/>
                <w:lang w:eastAsia="ko-KR"/>
              </w:rPr>
              <w:t>6.</w:t>
            </w:r>
            <w:r w:rsidR="00867955">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B45E4" w:rsidR="001E41F3" w:rsidRDefault="00FC65DC">
            <w:pPr>
              <w:pStyle w:val="CRCoverPage"/>
              <w:spacing w:after="0"/>
              <w:ind w:left="100"/>
              <w:rPr>
                <w:noProof/>
                <w:lang w:eastAsia="ko-KR"/>
              </w:rPr>
            </w:pPr>
            <w:r>
              <w:rPr>
                <w:rFonts w:hint="eastAsia"/>
                <w:noProof/>
                <w:lang w:eastAsia="ko-KR"/>
              </w:rPr>
              <w:t>M</w:t>
            </w:r>
            <w:r>
              <w:rPr>
                <w:noProof/>
                <w:lang w:eastAsia="ko-KR"/>
              </w:rPr>
              <w:t xml:space="preserve">irror CR of </w:t>
            </w:r>
            <w:r w:rsidR="003A5C0B">
              <w:rPr>
                <w:noProof/>
                <w:lang w:eastAsia="ko-KR"/>
              </w:rPr>
              <w:t>CR0285</w:t>
            </w:r>
            <w:r>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5F25EB7E" w14:textId="77777777" w:rsidR="008D6CE2" w:rsidRDefault="008D6CE2" w:rsidP="008D6CE2">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807"/>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4CC82B52" w14:textId="77777777" w:rsidR="008D6CE2" w:rsidRDefault="008D6CE2" w:rsidP="008D6CE2">
      <w:r>
        <w:t>EAS relocation can make use of network capabilities that, at PSA change, provide simultaneous connectivity over the source and the target PSA during a transient period. This is described in Annex F.</w:t>
      </w:r>
    </w:p>
    <w:p w14:paraId="3632CDDE" w14:textId="77777777" w:rsidR="008D6CE2" w:rsidRDefault="008D6CE2" w:rsidP="008D6CE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561098C3" w14:textId="77777777" w:rsidR="008D6CE2" w:rsidRDefault="008D6CE2" w:rsidP="008D6CE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55C145E2" w14:textId="77777777" w:rsidR="008D6CE2" w:rsidRDefault="008D6CE2" w:rsidP="008D6CE2">
      <w:r>
        <w:t>The AF request may include the following information:</w:t>
      </w:r>
    </w:p>
    <w:p w14:paraId="72A2CF28" w14:textId="77777777" w:rsidR="008D6CE2" w:rsidRDefault="008D6CE2" w:rsidP="008D6CE2">
      <w:pPr>
        <w:pStyle w:val="B1"/>
      </w:pPr>
      <w:r>
        <w:t>-</w:t>
      </w:r>
      <w:r>
        <w:tab/>
        <w:t>"Keep existing PSA" indication: If this indication is included, the SMF may decide to use a re-anchoring procedure that provides simultaneous connectivity over the source and target PSA, as described above.</w:t>
      </w:r>
    </w:p>
    <w:p w14:paraId="6AF22C7C" w14:textId="77777777" w:rsidR="008D6CE2" w:rsidRDefault="008D6CE2" w:rsidP="008D6CE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67A19418" w14:textId="77777777" w:rsidR="008D6CE2" w:rsidRDefault="008D6CE2" w:rsidP="008D6CE2">
      <w:r>
        <w:t>AF traffic influence request via NEF is described in clause 5.2.6.7 of TS 23.502 [3]. The request to PCF is described in clauses 5.2.5.3.2 and 5.2.5.3.3 of TS 23.502 [3].</w:t>
      </w:r>
    </w:p>
    <w:p w14:paraId="3CBB5115" w14:textId="77777777" w:rsidR="008D6CE2" w:rsidRPr="00A62B40" w:rsidRDefault="008D6CE2" w:rsidP="008D6CE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79226FD6" w14:textId="7C5BEE74" w:rsidR="008D6CE2" w:rsidRPr="00A62B40" w:rsidRDefault="008D6CE2" w:rsidP="008D6CE2">
      <w:bookmarkStart w:id="12" w:name="_CR6_3_5"/>
      <w:bookmarkEnd w:id="12"/>
      <w:r w:rsidRPr="00A51FA6">
        <w:t>If SMF determines that simultaneous connectivity over the source and the target PSA at relocation is not possible (e.g. the PDU Session is neither session breakout nor SSC mode 3) while it is requested, the SMF issues a failure notification towards the AF.</w:t>
      </w:r>
      <w:ins w:id="13" w:author="Samsung" w:date="2025-01-14T10:07:00Z">
        <w:r w:rsidR="00010FA8">
          <w:t xml:space="preserve"> </w:t>
        </w:r>
      </w:ins>
      <w:ins w:id="14" w:author="Samsung" w:date="2025-01-14T10:23:00Z">
        <w:r w:rsidR="00A544A5">
          <w:rPr>
            <w:lang w:eastAsia="ko-KR"/>
          </w:rPr>
          <w:t xml:space="preserve">To receive this failure notification, the AF includes in the </w:t>
        </w:r>
        <w:r w:rsidR="00A544A5">
          <w:rPr>
            <w:noProof/>
            <w:lang w:eastAsia="ko-KR"/>
          </w:rPr>
          <w:t>AF traffic influence request I</w:t>
        </w:r>
        <w:r w:rsidR="00A544A5" w:rsidRPr="00CB6DA2">
          <w:rPr>
            <w:noProof/>
            <w:lang w:eastAsia="ko-KR"/>
          </w:rPr>
          <w:t xml:space="preserve">ndication for AF </w:t>
        </w:r>
        <w:r w:rsidR="00A544A5">
          <w:rPr>
            <w:noProof/>
            <w:lang w:eastAsia="ko-KR"/>
          </w:rPr>
          <w:t xml:space="preserve">traffic </w:t>
        </w:r>
        <w:r w:rsidR="00A544A5" w:rsidRPr="00CB6DA2">
          <w:rPr>
            <w:noProof/>
            <w:lang w:eastAsia="ko-KR"/>
          </w:rPr>
          <w:t>influence result notification required</w:t>
        </w:r>
        <w:r w:rsidR="00A544A5">
          <w:rPr>
            <w:noProof/>
            <w:lang w:eastAsia="ko-KR"/>
          </w:rPr>
          <w:t xml:space="preserve"> (see clause 5.6.7.1 of TS 23.501 [2]) </w:t>
        </w:r>
      </w:ins>
      <w:ins w:id="15" w:author="Samsung" w:date="2025-01-14T11:06:00Z">
        <w:r w:rsidR="008B7C66">
          <w:rPr>
            <w:noProof/>
            <w:lang w:eastAsia="ko-KR"/>
          </w:rPr>
          <w:t xml:space="preserve">and notification target address </w:t>
        </w:r>
      </w:ins>
      <w:ins w:id="16" w:author="Samsung" w:date="2025-01-14T10:23:00Z">
        <w:r w:rsidR="00A544A5">
          <w:rPr>
            <w:noProof/>
            <w:lang w:eastAsia="ko-KR"/>
          </w:rPr>
          <w:t>when initially sending it as described in clause 4.3.6 of TS 23.502 [3].</w:t>
        </w:r>
      </w:ins>
    </w:p>
    <w:p w14:paraId="5C02350E" w14:textId="5BBA4143" w:rsidR="008D6CE2" w:rsidRPr="008D6CE2" w:rsidRDefault="008D6CE2" w:rsidP="004D0977">
      <w:pPr>
        <w:pStyle w:val="B1"/>
      </w:pPr>
    </w:p>
    <w:p w14:paraId="136685C1" w14:textId="77777777" w:rsidR="008D6CE2" w:rsidRDefault="008D6CE2"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0EAF" w14:textId="77777777" w:rsidR="00441B9A" w:rsidRDefault="00441B9A">
      <w:r>
        <w:separator/>
      </w:r>
    </w:p>
  </w:endnote>
  <w:endnote w:type="continuationSeparator" w:id="0">
    <w:p w14:paraId="69B94534" w14:textId="77777777" w:rsidR="00441B9A" w:rsidRDefault="0044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13D3" w14:textId="77777777" w:rsidR="00441B9A" w:rsidRDefault="00441B9A">
      <w:r>
        <w:separator/>
      </w:r>
    </w:p>
  </w:footnote>
  <w:footnote w:type="continuationSeparator" w:id="0">
    <w:p w14:paraId="2330717A" w14:textId="77777777" w:rsidR="00441B9A" w:rsidRDefault="00441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2E4A"/>
    <w:rsid w:val="000555C9"/>
    <w:rsid w:val="000562D6"/>
    <w:rsid w:val="00070E09"/>
    <w:rsid w:val="00080097"/>
    <w:rsid w:val="00081211"/>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82044"/>
    <w:rsid w:val="00192C46"/>
    <w:rsid w:val="001A08B3"/>
    <w:rsid w:val="001A2081"/>
    <w:rsid w:val="001A7B60"/>
    <w:rsid w:val="001B04B5"/>
    <w:rsid w:val="001B52F0"/>
    <w:rsid w:val="001B7A65"/>
    <w:rsid w:val="001C484B"/>
    <w:rsid w:val="001C7E86"/>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46BC"/>
    <w:rsid w:val="003365AC"/>
    <w:rsid w:val="00355EC1"/>
    <w:rsid w:val="003609EF"/>
    <w:rsid w:val="0036231A"/>
    <w:rsid w:val="00374DD4"/>
    <w:rsid w:val="0038022F"/>
    <w:rsid w:val="003877EE"/>
    <w:rsid w:val="003A1302"/>
    <w:rsid w:val="003A5C0B"/>
    <w:rsid w:val="003C460C"/>
    <w:rsid w:val="003C7238"/>
    <w:rsid w:val="003E1A36"/>
    <w:rsid w:val="003E6752"/>
    <w:rsid w:val="003E7E1A"/>
    <w:rsid w:val="003F010E"/>
    <w:rsid w:val="004005C2"/>
    <w:rsid w:val="00410371"/>
    <w:rsid w:val="0041102F"/>
    <w:rsid w:val="004219DF"/>
    <w:rsid w:val="004242F1"/>
    <w:rsid w:val="00441B9A"/>
    <w:rsid w:val="00445413"/>
    <w:rsid w:val="0045677F"/>
    <w:rsid w:val="004610AE"/>
    <w:rsid w:val="0046131B"/>
    <w:rsid w:val="00474091"/>
    <w:rsid w:val="004842C0"/>
    <w:rsid w:val="00484D2E"/>
    <w:rsid w:val="00487917"/>
    <w:rsid w:val="004B6DFD"/>
    <w:rsid w:val="004B75B7"/>
    <w:rsid w:val="004C3493"/>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969A0"/>
    <w:rsid w:val="005A2CD1"/>
    <w:rsid w:val="005B67B5"/>
    <w:rsid w:val="005D0C43"/>
    <w:rsid w:val="005D474C"/>
    <w:rsid w:val="005D693A"/>
    <w:rsid w:val="005E2C44"/>
    <w:rsid w:val="005E2FC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160D"/>
    <w:rsid w:val="00695808"/>
    <w:rsid w:val="006A7C28"/>
    <w:rsid w:val="006B46FB"/>
    <w:rsid w:val="006B54F1"/>
    <w:rsid w:val="006C4018"/>
    <w:rsid w:val="006D22A6"/>
    <w:rsid w:val="006D46CA"/>
    <w:rsid w:val="006D62C9"/>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0778C"/>
    <w:rsid w:val="008279FA"/>
    <w:rsid w:val="00835546"/>
    <w:rsid w:val="00837137"/>
    <w:rsid w:val="0083763F"/>
    <w:rsid w:val="0084235D"/>
    <w:rsid w:val="00845048"/>
    <w:rsid w:val="00852E20"/>
    <w:rsid w:val="00853B4E"/>
    <w:rsid w:val="0085669D"/>
    <w:rsid w:val="00861575"/>
    <w:rsid w:val="008626E7"/>
    <w:rsid w:val="00862790"/>
    <w:rsid w:val="00867955"/>
    <w:rsid w:val="00870EE7"/>
    <w:rsid w:val="0087465F"/>
    <w:rsid w:val="00880190"/>
    <w:rsid w:val="008863B9"/>
    <w:rsid w:val="0088715E"/>
    <w:rsid w:val="008A45A6"/>
    <w:rsid w:val="008A4963"/>
    <w:rsid w:val="008B3C16"/>
    <w:rsid w:val="008B7C66"/>
    <w:rsid w:val="008C01EB"/>
    <w:rsid w:val="008D3CCC"/>
    <w:rsid w:val="008D6CE2"/>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475F"/>
    <w:rsid w:val="00A36450"/>
    <w:rsid w:val="00A371B0"/>
    <w:rsid w:val="00A37F1D"/>
    <w:rsid w:val="00A460AF"/>
    <w:rsid w:val="00A47E70"/>
    <w:rsid w:val="00A50CF0"/>
    <w:rsid w:val="00A5270A"/>
    <w:rsid w:val="00A544A5"/>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55029"/>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16EFD"/>
    <w:rsid w:val="00D24991"/>
    <w:rsid w:val="00D35838"/>
    <w:rsid w:val="00D47A81"/>
    <w:rsid w:val="00D50255"/>
    <w:rsid w:val="00D66520"/>
    <w:rsid w:val="00D668E9"/>
    <w:rsid w:val="00D83DB4"/>
    <w:rsid w:val="00D84AE9"/>
    <w:rsid w:val="00D9124E"/>
    <w:rsid w:val="00D9253F"/>
    <w:rsid w:val="00D93272"/>
    <w:rsid w:val="00DB2AA1"/>
    <w:rsid w:val="00DC18E0"/>
    <w:rsid w:val="00DD108E"/>
    <w:rsid w:val="00DE34CF"/>
    <w:rsid w:val="00E02EB1"/>
    <w:rsid w:val="00E13F3D"/>
    <w:rsid w:val="00E22CA9"/>
    <w:rsid w:val="00E23549"/>
    <w:rsid w:val="00E34898"/>
    <w:rsid w:val="00E40718"/>
    <w:rsid w:val="00E76393"/>
    <w:rsid w:val="00E87433"/>
    <w:rsid w:val="00EA0C0B"/>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65DC"/>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794</Words>
  <Characters>4531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2025-01-14T04:01:00Z</dcterms:created>
  <dcterms:modified xsi:type="dcterms:W3CDTF">2025-01-14T08:38:00Z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